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524" w:rsidRPr="00703524" w:rsidRDefault="00703524" w:rsidP="00703524">
      <w:pPr>
        <w:jc w:val="center"/>
        <w:rPr>
          <w:sz w:val="44"/>
          <w:szCs w:val="44"/>
        </w:rPr>
      </w:pPr>
      <w:r w:rsidRPr="00703524">
        <w:rPr>
          <w:rFonts w:hint="eastAsia"/>
          <w:sz w:val="44"/>
          <w:szCs w:val="44"/>
        </w:rPr>
        <w:t>湖南省公共资源交易中心采矿权交易系统</w:t>
      </w:r>
      <w:r w:rsidR="00675DB4">
        <w:rPr>
          <w:rFonts w:hint="eastAsia"/>
          <w:sz w:val="44"/>
          <w:szCs w:val="44"/>
        </w:rPr>
        <w:t>使用</w:t>
      </w:r>
      <w:r w:rsidRPr="00703524">
        <w:rPr>
          <w:rFonts w:hint="eastAsia"/>
          <w:sz w:val="44"/>
          <w:szCs w:val="44"/>
        </w:rPr>
        <w:t>手册</w:t>
      </w:r>
      <w:r>
        <w:rPr>
          <w:rFonts w:hint="eastAsia"/>
          <w:sz w:val="44"/>
          <w:szCs w:val="44"/>
        </w:rPr>
        <w:t>（竞买人部分）</w:t>
      </w:r>
    </w:p>
    <w:p w:rsidR="00203834" w:rsidRDefault="00370054">
      <w:pPr>
        <w:pStyle w:val="1"/>
      </w:pPr>
      <w:r>
        <w:rPr>
          <w:rFonts w:hint="eastAsia"/>
        </w:rPr>
        <w:t>概述</w:t>
      </w:r>
    </w:p>
    <w:p w:rsidR="00203834" w:rsidRDefault="00370054">
      <w:pPr>
        <w:spacing w:line="360" w:lineRule="auto"/>
        <w:ind w:firstLineChars="200" w:firstLine="420"/>
      </w:pPr>
      <w:r>
        <w:rPr>
          <w:rFonts w:hint="eastAsia"/>
        </w:rPr>
        <w:t>竞买人可自行在网上进行注册，获取注册账号，然后登录网上湖南省公共资源交易中心进场交易系统，维护单位信息，提交信息后，系统自动默认通过，竞买人可自行在系统中绑定</w:t>
      </w:r>
      <w:r>
        <w:rPr>
          <w:rFonts w:hint="eastAsia"/>
        </w:rPr>
        <w:t>CA</w:t>
      </w:r>
      <w:r>
        <w:rPr>
          <w:rFonts w:hint="eastAsia"/>
        </w:rPr>
        <w:t>锁，后续可直接用</w:t>
      </w:r>
      <w:r>
        <w:rPr>
          <w:rFonts w:hint="eastAsia"/>
        </w:rPr>
        <w:t>CA</w:t>
      </w:r>
      <w:proofErr w:type="gramStart"/>
      <w:r>
        <w:rPr>
          <w:rFonts w:hint="eastAsia"/>
        </w:rPr>
        <w:t>锁进行</w:t>
      </w:r>
      <w:proofErr w:type="gramEnd"/>
      <w:r>
        <w:rPr>
          <w:rFonts w:hint="eastAsia"/>
        </w:rPr>
        <w:t>登录。</w:t>
      </w:r>
    </w:p>
    <w:p w:rsidR="00203834" w:rsidRDefault="00370054">
      <w:pPr>
        <w:pStyle w:val="1"/>
      </w:pPr>
      <w:r>
        <w:rPr>
          <w:rFonts w:hint="eastAsia"/>
        </w:rPr>
        <w:t>IE</w:t>
      </w:r>
      <w:r>
        <w:rPr>
          <w:rFonts w:hint="eastAsia"/>
        </w:rPr>
        <w:t>浏览器设置</w:t>
      </w:r>
    </w:p>
    <w:p w:rsidR="00203834" w:rsidRDefault="00370054">
      <w:r>
        <w:t>1.</w:t>
      </w:r>
      <w:r>
        <w:rPr>
          <w:rFonts w:hint="eastAsia"/>
        </w:rPr>
        <w:t>IE</w:t>
      </w:r>
      <w:r>
        <w:rPr>
          <w:rFonts w:hint="eastAsia"/>
        </w:rPr>
        <w:t>浏览器版本必须是</w:t>
      </w:r>
      <w:r>
        <w:rPr>
          <w:rFonts w:hint="eastAsia"/>
        </w:rPr>
        <w:t>IE10</w:t>
      </w:r>
      <w:r>
        <w:rPr>
          <w:rFonts w:hint="eastAsia"/>
        </w:rPr>
        <w:t>以上（</w:t>
      </w:r>
      <w:r>
        <w:t>XP</w:t>
      </w:r>
      <w:r>
        <w:t>系统最高只能升到</w:t>
      </w:r>
      <w:r>
        <w:rPr>
          <w:rFonts w:hint="eastAsia"/>
        </w:rPr>
        <w:t>IE8</w:t>
      </w:r>
      <w:r>
        <w:rPr>
          <w:rFonts w:hint="eastAsia"/>
        </w:rPr>
        <w:t>）</w:t>
      </w:r>
    </w:p>
    <w:p w:rsidR="00203834" w:rsidRDefault="00370054">
      <w:r>
        <w:rPr>
          <w:rFonts w:hint="eastAsia"/>
        </w:rPr>
        <w:t>2.</w:t>
      </w:r>
      <w:r>
        <w:rPr>
          <w:rFonts w:hint="eastAsia"/>
        </w:rPr>
        <w:t>将网站添加到兼容性设置中，如下图：</w:t>
      </w:r>
    </w:p>
    <w:p w:rsidR="00203834" w:rsidRDefault="00370054">
      <w:r>
        <w:rPr>
          <w:noProof/>
        </w:rPr>
        <w:drawing>
          <wp:inline distT="0" distB="0" distL="0" distR="0">
            <wp:extent cx="5274310" cy="2782570"/>
            <wp:effectExtent l="0" t="0" r="254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34" w:rsidRDefault="00203834"/>
    <w:p w:rsidR="00203834" w:rsidRDefault="00370054">
      <w:r>
        <w:t>3.</w:t>
      </w:r>
      <w:r>
        <w:t>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  <w:r>
        <w:t>，如下图：</w:t>
      </w:r>
    </w:p>
    <w:p w:rsidR="00203834" w:rsidRDefault="00370054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62350" cy="31527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r>
        <w:t>4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选项卡，具体的界面，如下图：</w:t>
      </w:r>
    </w:p>
    <w:p w:rsidR="00203834" w:rsidRDefault="00370054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2914650" cy="34766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r>
        <w:t>5</w:t>
      </w:r>
      <w:r>
        <w:t>、点击绿色的</w:t>
      </w:r>
      <w:r>
        <w:t>“</w:t>
      </w:r>
      <w:r>
        <w:t>受信任的站点</w:t>
      </w:r>
      <w:r>
        <w:t>”</w:t>
      </w:r>
      <w:r>
        <w:t>的图片，如下图：</w:t>
      </w:r>
    </w:p>
    <w:p w:rsidR="00203834" w:rsidRDefault="00370054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648075" cy="38957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r>
        <w:t>6</w:t>
      </w:r>
      <w:r>
        <w:t>、点击</w:t>
      </w:r>
      <w:r>
        <w:t>“</w:t>
      </w:r>
      <w:r>
        <w:t>站点</w:t>
      </w:r>
      <w:r>
        <w:t>”</w:t>
      </w:r>
      <w:r>
        <w:t>按钮，出现如下对话框，将网站加入可信任站点</w:t>
      </w:r>
      <w:r>
        <w:rPr>
          <w:rFonts w:hint="eastAsia"/>
        </w:rPr>
        <w:t>，</w:t>
      </w:r>
      <w:r>
        <w:t>如下图：</w:t>
      </w:r>
    </w:p>
    <w:p w:rsidR="00203834" w:rsidRDefault="00370054">
      <w:pPr>
        <w:jc w:val="center"/>
        <w:rPr>
          <w:spacing w:val="4"/>
        </w:rPr>
      </w:pPr>
      <w:r>
        <w:rPr>
          <w:noProof/>
        </w:rPr>
        <w:drawing>
          <wp:inline distT="0" distB="0" distL="114300" distR="114300">
            <wp:extent cx="4095115" cy="3761740"/>
            <wp:effectExtent l="0" t="0" r="635" b="1016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r>
        <w:t>7</w:t>
      </w:r>
      <w:r>
        <w:t>、设置自定义安全级别，开放</w:t>
      </w:r>
      <w:proofErr w:type="spellStart"/>
      <w:r>
        <w:t>Activex</w:t>
      </w:r>
      <w:proofErr w:type="spellEnd"/>
      <w:r>
        <w:t>的访问权限，如下图：</w:t>
      </w:r>
    </w:p>
    <w:p w:rsidR="00203834" w:rsidRDefault="00370054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33775" cy="415290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控件和插件的设置全部改为启用，如下图：</w:t>
      </w:r>
    </w:p>
    <w:p w:rsidR="00203834" w:rsidRDefault="00370054">
      <w:pPr>
        <w:jc w:val="center"/>
        <w:rPr>
          <w:spacing w:val="4"/>
        </w:rPr>
      </w:pPr>
      <w:r>
        <w:rPr>
          <w:noProof/>
        </w:rPr>
        <w:drawing>
          <wp:inline distT="0" distB="0" distL="0" distR="0">
            <wp:extent cx="3486150" cy="3676650"/>
            <wp:effectExtent l="0" t="0" r="0" b="0"/>
            <wp:docPr id="4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r>
        <w:rPr>
          <w:rFonts w:hint="eastAsia"/>
        </w:rPr>
        <w:t>8.</w:t>
      </w:r>
      <w:r>
        <w:t>文件下载设置，开放文件下载的权限：设置为启用，如下图：</w:t>
      </w:r>
    </w:p>
    <w:p w:rsidR="00203834" w:rsidRDefault="00370054">
      <w:pPr>
        <w:jc w:val="center"/>
      </w:pPr>
      <w:r>
        <w:rPr>
          <w:noProof/>
          <w:spacing w:val="4"/>
        </w:rPr>
        <w:lastRenderedPageBreak/>
        <w:drawing>
          <wp:inline distT="0" distB="0" distL="0" distR="0">
            <wp:extent cx="3524250" cy="370522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r>
        <w:rPr>
          <w:rFonts w:hint="eastAsia"/>
        </w:rPr>
        <w:t>9.</w:t>
      </w:r>
      <w:r>
        <w:rPr>
          <w:rFonts w:hint="eastAsia"/>
        </w:rPr>
        <w:t>关闭拦截工具，如下图</w:t>
      </w:r>
    </w:p>
    <w:p w:rsidR="00203834" w:rsidRDefault="00370054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203834"/>
    <w:p w:rsidR="00203834" w:rsidRDefault="00370054">
      <w:pPr>
        <w:pStyle w:val="1"/>
      </w:pPr>
      <w:r>
        <w:rPr>
          <w:rFonts w:hint="eastAsia"/>
        </w:rPr>
        <w:t>网上注册</w:t>
      </w:r>
    </w:p>
    <w:p w:rsidR="00203834" w:rsidRDefault="00370054">
      <w:pPr>
        <w:spacing w:line="360" w:lineRule="auto"/>
      </w:pPr>
      <w:bookmarkStart w:id="0" w:name="_Toc493610177"/>
      <w:bookmarkStart w:id="1" w:name="_Toc405561964"/>
      <w:r>
        <w:rPr>
          <w:rFonts w:hint="eastAsia"/>
        </w:rPr>
        <w:t>登录湖南省公共资源交易服务平台（</w:t>
      </w:r>
      <w:r>
        <w:rPr>
          <w:rFonts w:hint="eastAsia"/>
        </w:rPr>
        <w:t>http://www.hnsggzy.com/</w:t>
      </w:r>
      <w:r>
        <w:rPr>
          <w:rFonts w:hint="eastAsia"/>
        </w:rPr>
        <w:t>），点击“登录交易平台”。</w:t>
      </w:r>
    </w:p>
    <w:p w:rsidR="00203834" w:rsidRDefault="00370054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325" cy="2287270"/>
            <wp:effectExtent l="0" t="0" r="952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spacing w:line="360" w:lineRule="auto"/>
      </w:pPr>
      <w:r>
        <w:rPr>
          <w:rFonts w:hint="eastAsia"/>
        </w:rPr>
        <w:t>选择“国土与自然资源类”，然后点击矿业权即可进入注册</w:t>
      </w:r>
      <w:r>
        <w:rPr>
          <w:rFonts w:hint="eastAsia"/>
        </w:rPr>
        <w:t>/</w:t>
      </w:r>
      <w:r>
        <w:rPr>
          <w:rFonts w:hint="eastAsia"/>
        </w:rPr>
        <w:t>登录页面</w:t>
      </w:r>
    </w:p>
    <w:p w:rsidR="00203834" w:rsidRDefault="00370054">
      <w:pPr>
        <w:spacing w:line="360" w:lineRule="auto"/>
      </w:pPr>
      <w:r>
        <w:rPr>
          <w:noProof/>
        </w:rPr>
        <w:drawing>
          <wp:inline distT="0" distB="0" distL="114300" distR="114300">
            <wp:extent cx="5268595" cy="2279650"/>
            <wp:effectExtent l="0" t="0" r="8255" b="635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spacing w:line="360" w:lineRule="auto"/>
      </w:pPr>
      <w:r>
        <w:rPr>
          <w:noProof/>
        </w:rPr>
        <w:drawing>
          <wp:inline distT="0" distB="0" distL="114300" distR="114300">
            <wp:extent cx="5262245" cy="2296795"/>
            <wp:effectExtent l="0" t="0" r="14605" b="825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spacing w:line="360" w:lineRule="auto"/>
        <w:rPr>
          <w:b/>
        </w:rPr>
      </w:pPr>
      <w:r>
        <w:rPr>
          <w:rFonts w:hint="eastAsia"/>
        </w:rPr>
        <w:t>或者直接登录网址为：</w:t>
      </w:r>
      <w:hyperlink r:id="rId20" w:history="1">
        <w:r>
          <w:rPr>
            <w:rStyle w:val="a9"/>
          </w:rPr>
          <w:t>http://222.240.80.75/tpbidder</w:t>
        </w:r>
      </w:hyperlink>
      <w:r>
        <w:rPr>
          <w:rFonts w:hint="eastAsia"/>
        </w:rPr>
        <w:t>，进入湖南省公共资源交易中心进场交易系统</w:t>
      </w:r>
      <w:proofErr w:type="gramStart"/>
      <w:r>
        <w:t>—</w:t>
      </w:r>
      <w:r>
        <w:rPr>
          <w:rFonts w:hint="eastAsia"/>
        </w:rPr>
        <w:t>交易</w:t>
      </w:r>
      <w:proofErr w:type="gramEnd"/>
      <w:r>
        <w:rPr>
          <w:rFonts w:hint="eastAsia"/>
        </w:rPr>
        <w:t>主体。</w:t>
      </w:r>
    </w:p>
    <w:p w:rsidR="00203834" w:rsidRDefault="00370054">
      <w:pPr>
        <w:spacing w:line="360" w:lineRule="auto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74310" cy="31191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34" w:rsidRDefault="00370054">
      <w:pPr>
        <w:pStyle w:val="IndentNormal"/>
        <w:ind w:rightChars="42" w:right="88" w:firstLineChars="200" w:firstLine="480"/>
        <w:rPr>
          <w:sz w:val="21"/>
        </w:rPr>
      </w:pPr>
      <w:r>
        <w:rPr>
          <w:rFonts w:hint="eastAsia"/>
        </w:rPr>
        <w:t>点击“免费注册”后，出现以下页面。</w:t>
      </w:r>
    </w:p>
    <w:p w:rsidR="00203834" w:rsidRDefault="00370054">
      <w:pPr>
        <w:spacing w:line="360" w:lineRule="auto"/>
        <w:rPr>
          <w:b/>
        </w:rPr>
      </w:pPr>
      <w:r>
        <w:rPr>
          <w:noProof/>
        </w:rPr>
        <w:drawing>
          <wp:inline distT="0" distB="0" distL="0" distR="0">
            <wp:extent cx="5274310" cy="26606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IndentNormal"/>
        <w:ind w:rightChars="42" w:right="88" w:firstLineChars="200" w:firstLine="420"/>
        <w:rPr>
          <w:sz w:val="21"/>
        </w:rPr>
      </w:pPr>
      <w:r>
        <w:rPr>
          <w:rFonts w:hint="eastAsia"/>
          <w:sz w:val="21"/>
        </w:rPr>
        <w:t>仔细阅读协议，点“同意”按钮继续，如下图：</w:t>
      </w:r>
    </w:p>
    <w:p w:rsidR="00203834" w:rsidRDefault="00370054">
      <w:pPr>
        <w:spacing w:line="360" w:lineRule="auto"/>
        <w:rPr>
          <w:b/>
        </w:rPr>
      </w:pPr>
      <w:r>
        <w:rPr>
          <w:noProof/>
        </w:rPr>
        <w:lastRenderedPageBreak/>
        <w:drawing>
          <wp:inline distT="0" distB="0" distL="114300" distR="114300">
            <wp:extent cx="5264785" cy="2317115"/>
            <wp:effectExtent l="0" t="0" r="12065" b="698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输入登录账号、密码等基本信息，如果该登录账号已被注册过，必须更换登录账号。</w:t>
      </w:r>
    </w:p>
    <w:p w:rsidR="00203834" w:rsidRDefault="00370054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选择“用户类型”为“单位”，勾选“煤炭产能置换指标竞买人”的主体类型，输入验证码之后，点击“确认”按钮，出现以下页面：</w:t>
      </w:r>
    </w:p>
    <w:p w:rsidR="00203834" w:rsidRDefault="00370054">
      <w:pPr>
        <w:pStyle w:val="IndentNormal"/>
        <w:ind w:firstLineChars="200" w:firstLine="480"/>
        <w:rPr>
          <w:sz w:val="21"/>
        </w:rPr>
      </w:pPr>
      <w:r>
        <w:rPr>
          <w:noProof/>
        </w:rPr>
        <w:drawing>
          <wp:inline distT="0" distB="0" distL="0" distR="0">
            <wp:extent cx="5274310" cy="3218180"/>
            <wp:effectExtent l="0" t="0" r="2540" b="127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点击“确认”，出现以下页面：</w:t>
      </w:r>
    </w:p>
    <w:p w:rsidR="00203834" w:rsidRDefault="00370054">
      <w:pPr>
        <w:pStyle w:val="IndentNormal"/>
        <w:ind w:firstLineChars="200" w:firstLine="480"/>
        <w:rPr>
          <w:sz w:val="21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609215"/>
            <wp:effectExtent l="0" t="0" r="2540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点击“确定”，出现以下页面：</w:t>
      </w:r>
      <w:r>
        <w:rPr>
          <w:sz w:val="21"/>
        </w:rPr>
        <w:t xml:space="preserve"> </w:t>
      </w:r>
    </w:p>
    <w:p w:rsidR="00203834" w:rsidRDefault="00370054">
      <w:pPr>
        <w:spacing w:line="360" w:lineRule="auto"/>
        <w:rPr>
          <w:b/>
        </w:rPr>
      </w:pPr>
      <w:r>
        <w:rPr>
          <w:noProof/>
        </w:rPr>
        <w:drawing>
          <wp:inline distT="0" distB="0" distL="114300" distR="114300">
            <wp:extent cx="5268595" cy="2160270"/>
            <wp:effectExtent l="0" t="0" r="8255" b="1143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10"/>
        <w:jc w:val="both"/>
      </w:pPr>
      <w:r>
        <w:rPr>
          <w:rFonts w:hint="eastAsia"/>
        </w:rPr>
        <w:t>点击左侧“基本信息</w:t>
      </w:r>
      <w:r>
        <w:rPr>
          <w:rFonts w:hint="eastAsia"/>
        </w:rPr>
        <w:t>-----</w:t>
      </w:r>
      <w:r>
        <w:rPr>
          <w:rFonts w:hint="eastAsia"/>
        </w:rPr>
        <w:t>修改信息”，出现以下页面</w:t>
      </w:r>
    </w:p>
    <w:p w:rsidR="00203834" w:rsidRDefault="00370054">
      <w:pPr>
        <w:pStyle w:val="10"/>
        <w:jc w:val="both"/>
      </w:pPr>
      <w:r>
        <w:rPr>
          <w:noProof/>
        </w:rPr>
        <w:drawing>
          <wp:inline distT="0" distB="0" distL="114300" distR="114300">
            <wp:extent cx="5271770" cy="2294890"/>
            <wp:effectExtent l="0" t="0" r="5080" b="1016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10"/>
        <w:jc w:val="both"/>
      </w:pPr>
      <w:r>
        <w:rPr>
          <w:rFonts w:hint="eastAsia"/>
        </w:rPr>
        <w:t>完善页面中的基本信息，点击“下一步”按钮</w:t>
      </w:r>
      <w:r>
        <w:rPr>
          <w:rFonts w:hint="eastAsia"/>
        </w:rPr>
        <w:t>,</w:t>
      </w:r>
      <w:r>
        <w:rPr>
          <w:rFonts w:hint="eastAsia"/>
        </w:rPr>
        <w:t>出现如下页面：</w:t>
      </w:r>
    </w:p>
    <w:p w:rsidR="00203834" w:rsidRDefault="00370054">
      <w:pPr>
        <w:pStyle w:val="10"/>
        <w:jc w:val="both"/>
      </w:pPr>
      <w:r>
        <w:rPr>
          <w:noProof/>
        </w:rPr>
        <w:lastRenderedPageBreak/>
        <w:drawing>
          <wp:inline distT="0" distB="0" distL="114300" distR="114300">
            <wp:extent cx="5274310" cy="2285365"/>
            <wp:effectExtent l="0" t="0" r="2540" b="63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10"/>
        <w:jc w:val="both"/>
      </w:pPr>
      <w:r>
        <w:rPr>
          <w:rFonts w:hint="eastAsia"/>
        </w:rPr>
        <w:t>点击“提交”按钮即可。</w:t>
      </w:r>
    </w:p>
    <w:bookmarkEnd w:id="0"/>
    <w:bookmarkEnd w:id="1"/>
    <w:p w:rsidR="00203834" w:rsidRDefault="00370054">
      <w:pPr>
        <w:pStyle w:val="1"/>
      </w:pPr>
      <w:r>
        <w:rPr>
          <w:rFonts w:hint="eastAsia"/>
        </w:rPr>
        <w:t>驱动及</w:t>
      </w:r>
      <w:r>
        <w:rPr>
          <w:rFonts w:hint="eastAsia"/>
        </w:rPr>
        <w:t>CA</w:t>
      </w:r>
      <w:r>
        <w:rPr>
          <w:rFonts w:hint="eastAsia"/>
        </w:rPr>
        <w:t>办理</w:t>
      </w:r>
      <w:bookmarkStart w:id="2" w:name="_GoBack"/>
      <w:bookmarkEnd w:id="2"/>
    </w:p>
    <w:p w:rsidR="00203834" w:rsidRDefault="00370054">
      <w:pPr>
        <w:pStyle w:val="3"/>
      </w:pPr>
      <w:r>
        <w:rPr>
          <w:rFonts w:hint="eastAsia"/>
        </w:rPr>
        <w:t>驱动下载</w:t>
      </w:r>
    </w:p>
    <w:p w:rsidR="00203834" w:rsidRDefault="00370054" w:rsidP="00703524">
      <w:pPr>
        <w:pStyle w:val="IndentNormal"/>
        <w:ind w:firstLine="360"/>
        <w:rPr>
          <w:rFonts w:ascii="宋体" w:hAnsi="宋体" w:cs="宋体"/>
        </w:rPr>
      </w:pPr>
      <w:r>
        <w:rPr>
          <w:rFonts w:ascii="宋体" w:hAnsi="宋体" w:cs="宋体" w:hint="eastAsia"/>
        </w:rPr>
        <w:t>首先登陆http://222.240.80.75/tpbidder，弹出如下页面：</w:t>
      </w:r>
    </w:p>
    <w:p w:rsidR="00203834" w:rsidRDefault="00370054" w:rsidP="00703524">
      <w:pPr>
        <w:pStyle w:val="IndentNormal"/>
        <w:ind w:firstLine="360"/>
      </w:pPr>
      <w:r>
        <w:rPr>
          <w:noProof/>
        </w:rPr>
        <w:drawing>
          <wp:inline distT="0" distB="0" distL="114300" distR="114300">
            <wp:extent cx="5261610" cy="2338705"/>
            <wp:effectExtent l="0" t="0" r="1524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 w:rsidP="00703524">
      <w:pPr>
        <w:pStyle w:val="IndentNormal"/>
        <w:ind w:firstLine="360"/>
      </w:pPr>
      <w:r>
        <w:rPr>
          <w:rFonts w:hint="eastAsia"/>
        </w:rPr>
        <w:t>点击图中的驱动下载，下载好了之后安装即可</w:t>
      </w:r>
    </w:p>
    <w:p w:rsidR="00203834" w:rsidRDefault="00370054">
      <w:pPr>
        <w:pStyle w:val="3"/>
      </w:pPr>
      <w:r>
        <w:rPr>
          <w:rFonts w:hint="eastAsia"/>
        </w:rPr>
        <w:t>CA</w:t>
      </w:r>
      <w:r>
        <w:rPr>
          <w:rFonts w:hint="eastAsia"/>
        </w:rPr>
        <w:t>锁办理</w:t>
      </w:r>
    </w:p>
    <w:p w:rsidR="00203834" w:rsidRDefault="00370054">
      <w:pPr>
        <w:numPr>
          <w:ilvl w:val="0"/>
          <w:numId w:val="2"/>
        </w:num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办理流程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（一）用户注册。首先用户进湖南省公共资源交易中心进场交易系统http://222.240.80.75/tpbidder，选择主体类型身份进行注册，见第二点：网上注册。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（二）数字证书办理及使用流程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1.用户携带相关证件、资料原件前往湖南CA公布的证书办理点提交审核。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2.审核通过后，用户缴纳费用，湖南CA证书办理点工作人员发放证书。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3.安装证书驱动，安装完成后使用账号密码登陆进系统对证书与账号进行自助关联，关联成功后退出系统使用证书登录平台，开展网上招投标活动。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（三）资料准备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1、数字证书及电子签章业务申请表（见附件：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单位证书及电子签章业务申请表（合并版）</w:t>
      </w:r>
      <w:r>
        <w:rPr>
          <w:rFonts w:ascii="宋体" w:eastAsia="宋体" w:hAnsi="宋体" w:cs="宋体" w:hint="eastAsia"/>
          <w:sz w:val="24"/>
          <w:szCs w:val="24"/>
        </w:rPr>
        <w:t>）；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2、组织机构代码证，验原件，收复印件，一式壹份，复印件加盖公章；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3、工商营业执照，验原件，收复印件，一式壹份，复印件加盖公章；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4、法定代表人身份证或其他有效证件复印件（正反面），一式壹份，复印件加盖公章；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5、经办人身份证或其他有效证件复印件（正反面），一式壹份，复印件加盖公章；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6、授权委托书（见附件：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授权委托书（合并版）</w:t>
      </w:r>
      <w:r>
        <w:rPr>
          <w:rFonts w:ascii="宋体" w:eastAsia="宋体" w:hAnsi="宋体" w:cs="宋体" w:hint="eastAsia"/>
          <w:sz w:val="24"/>
          <w:szCs w:val="24"/>
        </w:rPr>
        <w:t>），一式壹份（非法人亲自办理时提供）；</w:t>
      </w:r>
    </w:p>
    <w:p w:rsidR="00203834" w:rsidRDefault="00370054">
      <w:pPr>
        <w:widowControl/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Cs/>
          <w:kern w:val="0"/>
          <w:sz w:val="24"/>
          <w:szCs w:val="24"/>
        </w:rPr>
        <w:t>说明：已办理三证合一用户无需提供（2）（3）中证件资料，只需提供带有统一社会信用代码的营业执照，验原件，收复印件一份，复印件加盖公章。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二、办理地点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地点：湖南省公共资源交易中心一楼办事大厅数字证书办理窗口（湖南省长沙市雨花区万家丽路二段29号）电话：4006682666，0731-82237491。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三、收费标准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单位数字证书开户费（含介质及签章费用）400元/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个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/年，年维护费用300元/年/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个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（注：从第二年开始收取）。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证书介质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质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保期为三年，质保期过后介质损坏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补办费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100元/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个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，介质丢失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补办费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100元/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个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。费用缴纳支持POS机刷卡、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微信支付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、支付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宝支付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三种方式。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四、其他事项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数字证书需要提供营业执照原件前往现场办理，数字证书经办人必须是授权书上的被授权人，办理数字证书所需的证件必须合法有效。如单位证件不在有效期内或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未年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检、个人身份证件无法进行扫描验证，将导致数字证书无法办理。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</w:pPr>
      <w:r>
        <w:rPr>
          <w:rFonts w:ascii="宋体" w:eastAsia="宋体" w:hAnsi="宋体" w:cs="宋体" w:hint="eastAsia"/>
          <w:kern w:val="0"/>
          <w:sz w:val="24"/>
          <w:szCs w:val="24"/>
        </w:rPr>
        <w:t>交易乙方用户办理电子签章提供的公章原件，必须是企业工商注册地公安部</w:t>
      </w: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门登记备案的单位法定公章，保证公章的唯一性和合法性，如因提供不符合要求的公章导致不能参加交易活动，后果由投标单位（供应商）自负。</w:t>
      </w:r>
    </w:p>
    <w:p w:rsidR="00203834" w:rsidRDefault="00370054">
      <w:pPr>
        <w:pStyle w:val="3"/>
        <w:ind w:left="0"/>
      </w:pPr>
      <w:r>
        <w:rPr>
          <w:rFonts w:hint="eastAsia"/>
        </w:rPr>
        <w:t>CA</w:t>
      </w:r>
      <w:r>
        <w:rPr>
          <w:rFonts w:hint="eastAsia"/>
        </w:rPr>
        <w:t>锁绑定</w:t>
      </w:r>
    </w:p>
    <w:p w:rsidR="00203834" w:rsidRDefault="00370054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竞买人登录后点击左侧的“CA锁绑定”，出现以下页面</w:t>
      </w:r>
    </w:p>
    <w:p w:rsidR="00203834" w:rsidRDefault="00370054">
      <w:pPr>
        <w:spacing w:line="360" w:lineRule="auto"/>
      </w:pPr>
      <w:r>
        <w:rPr>
          <w:noProof/>
        </w:rPr>
        <w:drawing>
          <wp:inline distT="0" distB="0" distL="114300" distR="114300">
            <wp:extent cx="5262245" cy="2269490"/>
            <wp:effectExtent l="0" t="0" r="14605" b="165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spacing w:line="360" w:lineRule="auto"/>
      </w:pPr>
      <w:r>
        <w:rPr>
          <w:rFonts w:hint="eastAsia"/>
        </w:rPr>
        <w:t>填写页面上相关的信息后，先点击“读取证书”，然后点击“激活”即可。</w:t>
      </w:r>
    </w:p>
    <w:p w:rsidR="00203834" w:rsidRDefault="00370054">
      <w:pPr>
        <w:spacing w:line="360" w:lineRule="auto"/>
      </w:pPr>
      <w:r>
        <w:rPr>
          <w:noProof/>
        </w:rPr>
        <w:drawing>
          <wp:inline distT="0" distB="0" distL="114300" distR="114300">
            <wp:extent cx="5262245" cy="2258060"/>
            <wp:effectExtent l="0" t="0" r="14605" b="889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203834">
      <w:pPr>
        <w:spacing w:line="360" w:lineRule="auto"/>
      </w:pPr>
    </w:p>
    <w:p w:rsidR="00203834" w:rsidRDefault="00370054">
      <w:pPr>
        <w:pStyle w:val="1"/>
      </w:pPr>
      <w:r>
        <w:rPr>
          <w:rFonts w:hint="eastAsia"/>
        </w:rPr>
        <w:t>申购及报价</w:t>
      </w:r>
    </w:p>
    <w:p w:rsidR="00203834" w:rsidRDefault="00370054">
      <w:pPr>
        <w:pStyle w:val="3"/>
      </w:pPr>
      <w:r>
        <w:rPr>
          <w:rFonts w:hint="eastAsia"/>
        </w:rPr>
        <w:t>模板下载</w:t>
      </w:r>
    </w:p>
    <w:p w:rsidR="00203834" w:rsidRDefault="00370054" w:rsidP="00703524">
      <w:pPr>
        <w:pStyle w:val="IndentNormal"/>
        <w:ind w:firstLine="360"/>
      </w:pPr>
      <w:r>
        <w:rPr>
          <w:rFonts w:hint="eastAsia"/>
        </w:rPr>
        <w:t>选择菜单：国土资源交易</w:t>
      </w:r>
      <w:r>
        <w:rPr>
          <w:rFonts w:hint="eastAsia"/>
        </w:rPr>
        <w:t>---</w:t>
      </w:r>
      <w:r w:rsidR="00703524">
        <w:rPr>
          <w:rFonts w:hint="eastAsia"/>
        </w:rPr>
        <w:t>采矿权</w:t>
      </w:r>
      <w:r>
        <w:rPr>
          <w:rFonts w:hint="eastAsia"/>
        </w:rPr>
        <w:t>----</w:t>
      </w:r>
      <w:r>
        <w:rPr>
          <w:rFonts w:hint="eastAsia"/>
        </w:rPr>
        <w:t>资料模板查看，选择项目后点击操作，可以查看及下载模板</w:t>
      </w:r>
    </w:p>
    <w:p w:rsidR="00203834" w:rsidRDefault="00370054" w:rsidP="00703524">
      <w:pPr>
        <w:pStyle w:val="IndentNormal"/>
        <w:ind w:firstLine="36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8595" cy="1627505"/>
            <wp:effectExtent l="0" t="0" r="825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 w:rsidP="00703524">
      <w:pPr>
        <w:pStyle w:val="IndentNormal"/>
        <w:ind w:firstLine="360"/>
      </w:pPr>
      <w:r>
        <w:rPr>
          <w:rFonts w:hint="eastAsia"/>
          <w:noProof/>
        </w:rPr>
        <w:drawing>
          <wp:inline distT="0" distB="0" distL="114300" distR="114300">
            <wp:extent cx="5266055" cy="2269490"/>
            <wp:effectExtent l="0" t="0" r="10795" b="165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3"/>
      </w:pPr>
      <w:r>
        <w:rPr>
          <w:rFonts w:hint="eastAsia"/>
        </w:rPr>
        <w:t>申购</w:t>
      </w:r>
    </w:p>
    <w:p w:rsidR="00203834" w:rsidRDefault="00370054">
      <w:pPr>
        <w:pStyle w:val="IndentNormal"/>
        <w:ind w:firstLine="360"/>
      </w:pPr>
      <w:r>
        <w:rPr>
          <w:rFonts w:hint="eastAsia"/>
        </w:rPr>
        <w:t>选择菜单：“国土资源交易</w:t>
      </w:r>
      <w:r>
        <w:rPr>
          <w:rFonts w:hint="eastAsia"/>
        </w:rPr>
        <w:t>---</w:t>
      </w:r>
      <w:r w:rsidR="00703524">
        <w:rPr>
          <w:rFonts w:hint="eastAsia"/>
        </w:rPr>
        <w:t>采矿权</w:t>
      </w:r>
      <w:r>
        <w:rPr>
          <w:rFonts w:hint="eastAsia"/>
        </w:rPr>
        <w:t>----</w:t>
      </w:r>
      <w:r>
        <w:rPr>
          <w:rFonts w:hint="eastAsia"/>
        </w:rPr>
        <w:t>申购”出现以下页面</w:t>
      </w:r>
    </w:p>
    <w:p w:rsidR="00203834" w:rsidRDefault="00370054">
      <w:pPr>
        <w:pStyle w:val="IndentNormal"/>
        <w:ind w:firstLine="360"/>
      </w:pPr>
      <w:r>
        <w:rPr>
          <w:noProof/>
        </w:rPr>
        <w:drawing>
          <wp:inline distT="0" distB="0" distL="114300" distR="114300">
            <wp:extent cx="5268595" cy="2291080"/>
            <wp:effectExtent l="0" t="0" r="8255" b="1397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IndentNormal"/>
        <w:ind w:firstLine="360"/>
      </w:pPr>
      <w:r>
        <w:rPr>
          <w:rFonts w:hint="eastAsia"/>
        </w:rPr>
        <w:t>选择项目后点击“</w:t>
      </w:r>
      <w:r>
        <w:rPr>
          <w:rFonts w:hint="eastAsia"/>
          <w:color w:val="FF0000"/>
        </w:rPr>
        <w:t>我要申购”</w:t>
      </w:r>
      <w:r>
        <w:rPr>
          <w:rFonts w:hint="eastAsia"/>
        </w:rPr>
        <w:t>进行报名，出现以下页面：</w:t>
      </w:r>
    </w:p>
    <w:p w:rsidR="00203834" w:rsidRDefault="00370054">
      <w:pPr>
        <w:pStyle w:val="IndentNormal"/>
        <w:ind w:firstLine="360"/>
      </w:pPr>
      <w:r>
        <w:rPr>
          <w:noProof/>
        </w:rPr>
        <w:lastRenderedPageBreak/>
        <w:drawing>
          <wp:inline distT="0" distB="0" distL="114300" distR="114300">
            <wp:extent cx="5263515" cy="2282825"/>
            <wp:effectExtent l="0" t="0" r="13335" b="317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IndentNormal"/>
        <w:ind w:firstLine="360"/>
      </w:pPr>
      <w:r>
        <w:rPr>
          <w:rFonts w:hint="eastAsia"/>
        </w:rPr>
        <w:t>滑轮滑到最下面，点击“同意”，出现以下页面：</w:t>
      </w:r>
    </w:p>
    <w:p w:rsidR="00203834" w:rsidRDefault="00370054">
      <w:pPr>
        <w:pStyle w:val="IndentNormal"/>
        <w:ind w:firstLine="360"/>
      </w:pPr>
      <w:r>
        <w:rPr>
          <w:noProof/>
        </w:rPr>
        <w:drawing>
          <wp:inline distT="0" distB="0" distL="114300" distR="114300">
            <wp:extent cx="5269865" cy="2281555"/>
            <wp:effectExtent l="0" t="0" r="6985" b="444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IndentNormal"/>
        <w:ind w:firstLine="360"/>
      </w:pPr>
      <w:r>
        <w:rPr>
          <w:rFonts w:hint="eastAsia"/>
        </w:rPr>
        <w:t>点击“下一步”并点击“确定”后，出现以下页面：</w:t>
      </w:r>
    </w:p>
    <w:p w:rsidR="00203834" w:rsidRDefault="00370054">
      <w:pPr>
        <w:pStyle w:val="IndentNormal"/>
        <w:ind w:firstLine="360"/>
      </w:pPr>
      <w:r>
        <w:rPr>
          <w:noProof/>
        </w:rPr>
        <w:drawing>
          <wp:inline distT="0" distB="0" distL="114300" distR="114300">
            <wp:extent cx="5266055" cy="2289175"/>
            <wp:effectExtent l="0" t="0" r="10795" b="1587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IndentNormal"/>
        <w:ind w:firstLine="360"/>
      </w:pPr>
      <w:r>
        <w:rPr>
          <w:rFonts w:hint="eastAsia"/>
        </w:rPr>
        <w:t>将红框中的信息填写完整后，滑轮滑到最下面点击“申请”以及“确定”后，出现以下页面：</w:t>
      </w:r>
    </w:p>
    <w:p w:rsidR="00203834" w:rsidRDefault="00370054">
      <w:pPr>
        <w:pStyle w:val="IndentNormal"/>
        <w:ind w:firstLine="360"/>
      </w:pPr>
      <w:r>
        <w:rPr>
          <w:noProof/>
        </w:rPr>
        <w:lastRenderedPageBreak/>
        <w:drawing>
          <wp:inline distT="0" distB="0" distL="114300" distR="114300">
            <wp:extent cx="5274310" cy="2289175"/>
            <wp:effectExtent l="0" t="0" r="2540" b="1587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IndentNormal"/>
        <w:ind w:firstLine="360"/>
      </w:pPr>
      <w:r>
        <w:rPr>
          <w:rFonts w:hint="eastAsia"/>
        </w:rPr>
        <w:t>点击“确认无误，提交”以及“确定”后，出现以下页面即代表申购成功！</w:t>
      </w:r>
    </w:p>
    <w:p w:rsidR="00203834" w:rsidRDefault="00370054">
      <w:pPr>
        <w:pStyle w:val="IndentNormal"/>
        <w:ind w:firstLine="360"/>
      </w:pPr>
      <w:r>
        <w:rPr>
          <w:noProof/>
        </w:rPr>
        <w:drawing>
          <wp:inline distT="0" distB="0" distL="114300" distR="114300">
            <wp:extent cx="5264785" cy="2268220"/>
            <wp:effectExtent l="0" t="0" r="12065" b="1778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3"/>
      </w:pPr>
      <w:r>
        <w:rPr>
          <w:rFonts w:hint="eastAsia"/>
        </w:rPr>
        <w:t>报价</w:t>
      </w:r>
    </w:p>
    <w:p w:rsidR="00203834" w:rsidRDefault="00370054">
      <w:pPr>
        <w:pStyle w:val="IndentNormal"/>
        <w:ind w:firstLine="360"/>
      </w:pPr>
      <w:r>
        <w:rPr>
          <w:rFonts w:hint="eastAsia"/>
        </w:rPr>
        <w:t>选择菜单：“国土资源交易</w:t>
      </w:r>
      <w:r>
        <w:rPr>
          <w:rFonts w:hint="eastAsia"/>
        </w:rPr>
        <w:t>---</w:t>
      </w:r>
      <w:r w:rsidR="00703524">
        <w:rPr>
          <w:rFonts w:hint="eastAsia"/>
        </w:rPr>
        <w:t>采矿权</w:t>
      </w:r>
      <w:r>
        <w:rPr>
          <w:rFonts w:hint="eastAsia"/>
        </w:rPr>
        <w:t>----</w:t>
      </w:r>
      <w:r>
        <w:rPr>
          <w:rFonts w:hint="eastAsia"/>
        </w:rPr>
        <w:t>网员报价”，出现以下页面：</w:t>
      </w:r>
    </w:p>
    <w:p w:rsidR="00203834" w:rsidRDefault="00370054">
      <w:pPr>
        <w:pStyle w:val="IndentNormal"/>
        <w:ind w:firstLine="360"/>
      </w:pPr>
      <w:r>
        <w:rPr>
          <w:noProof/>
        </w:rPr>
        <w:drawing>
          <wp:inline distT="0" distB="0" distL="114300" distR="114300">
            <wp:extent cx="5268595" cy="2171700"/>
            <wp:effectExtent l="0" t="0" r="8255" b="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IndentNormal"/>
        <w:ind w:firstLine="360"/>
      </w:pPr>
      <w:r>
        <w:rPr>
          <w:rFonts w:hint="eastAsia"/>
        </w:rPr>
        <w:t>选择项目后，点击“操作”，进入以下页面</w:t>
      </w:r>
      <w:r>
        <w:rPr>
          <w:noProof/>
        </w:rPr>
        <w:lastRenderedPageBreak/>
        <w:drawing>
          <wp:inline distT="0" distB="0" distL="114300" distR="114300">
            <wp:extent cx="5262245" cy="2281555"/>
            <wp:effectExtent l="0" t="0" r="14605" b="444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203834">
      <w:pPr>
        <w:pStyle w:val="IndentNormal"/>
        <w:ind w:firstLine="360"/>
      </w:pPr>
    </w:p>
    <w:p w:rsidR="00203834" w:rsidRDefault="00370054">
      <w:pPr>
        <w:pStyle w:val="IndentNormal"/>
        <w:ind w:firstLineChars="0" w:firstLine="0"/>
      </w:pPr>
      <w:r>
        <w:rPr>
          <w:rFonts w:hint="eastAsia"/>
        </w:rPr>
        <w:t>选择</w:t>
      </w:r>
      <w:r>
        <w:rPr>
          <w:rFonts w:hint="eastAsia"/>
          <w:color w:val="FF0000"/>
        </w:rPr>
        <w:t>加价量</w:t>
      </w:r>
      <w:r>
        <w:rPr>
          <w:rFonts w:hint="eastAsia"/>
        </w:rPr>
        <w:t>之后，点击</w:t>
      </w:r>
      <w:r>
        <w:rPr>
          <w:rFonts w:hint="eastAsia"/>
          <w:color w:val="FF0000"/>
        </w:rPr>
        <w:t>发送报价</w:t>
      </w:r>
      <w:r>
        <w:rPr>
          <w:rFonts w:hint="eastAsia"/>
        </w:rPr>
        <w:t>即可</w:t>
      </w:r>
    </w:p>
    <w:p w:rsidR="00203834" w:rsidRDefault="00370054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69865" cy="2285365"/>
            <wp:effectExtent l="0" t="0" r="6985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IndentNormal"/>
        <w:ind w:firstLineChars="0" w:firstLine="0"/>
      </w:pPr>
      <w:r>
        <w:rPr>
          <w:rFonts w:hint="eastAsia"/>
        </w:rPr>
        <w:t>挂牌期结束后会显示一下页面</w:t>
      </w:r>
    </w:p>
    <w:p w:rsidR="00203834" w:rsidRDefault="00370054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68595" cy="2293620"/>
            <wp:effectExtent l="0" t="0" r="825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IndentNormal"/>
        <w:ind w:firstLineChars="0" w:firstLine="0"/>
      </w:pPr>
      <w:r>
        <w:rPr>
          <w:rFonts w:hint="eastAsia"/>
        </w:rPr>
        <w:t>点击“确定”后进入询问期；询问期结束后自动进入限时竞价页面，报价方式与挂牌期相同。</w:t>
      </w:r>
    </w:p>
    <w:p w:rsidR="00203834" w:rsidRDefault="00370054">
      <w:pPr>
        <w:pStyle w:val="3"/>
      </w:pPr>
      <w:r>
        <w:rPr>
          <w:rFonts w:hint="eastAsia"/>
        </w:rPr>
        <w:lastRenderedPageBreak/>
        <w:t>报价记录</w:t>
      </w:r>
    </w:p>
    <w:p w:rsidR="00203834" w:rsidRDefault="00370054" w:rsidP="00703524">
      <w:pPr>
        <w:pStyle w:val="IndentNormal"/>
        <w:ind w:firstLine="360"/>
      </w:pPr>
      <w:r>
        <w:rPr>
          <w:rFonts w:hint="eastAsia"/>
        </w:rPr>
        <w:t>选择报价历史记录，点击操作按钮后即可查看报价历史记录</w:t>
      </w:r>
    </w:p>
    <w:p w:rsidR="00203834" w:rsidRDefault="00370054" w:rsidP="00703524">
      <w:pPr>
        <w:pStyle w:val="IndentNormal"/>
        <w:ind w:firstLine="360"/>
      </w:pPr>
      <w:r>
        <w:rPr>
          <w:noProof/>
        </w:rPr>
        <w:drawing>
          <wp:inline distT="0" distB="0" distL="114300" distR="114300">
            <wp:extent cx="5266055" cy="2281555"/>
            <wp:effectExtent l="0" t="0" r="10795" b="444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3"/>
      </w:pPr>
      <w:r>
        <w:rPr>
          <w:rFonts w:hint="eastAsia"/>
        </w:rPr>
        <w:t>竞得人资质审查</w:t>
      </w:r>
    </w:p>
    <w:p w:rsidR="00203834" w:rsidRDefault="00370054" w:rsidP="00703524">
      <w:pPr>
        <w:pStyle w:val="IndentNormal"/>
        <w:ind w:firstLine="360"/>
      </w:pPr>
      <w:r>
        <w:rPr>
          <w:rFonts w:hint="eastAsia"/>
        </w:rPr>
        <w:t>点击新增上传，选择竞得的资源上传资质材料审查；</w:t>
      </w:r>
    </w:p>
    <w:p w:rsidR="00203834" w:rsidRDefault="00370054" w:rsidP="00703524">
      <w:pPr>
        <w:pStyle w:val="IndentNormal"/>
        <w:ind w:firstLine="360"/>
      </w:pPr>
      <w:r>
        <w:rPr>
          <w:rFonts w:hint="eastAsia"/>
          <w:noProof/>
        </w:rPr>
        <w:drawing>
          <wp:inline distT="0" distB="0" distL="114300" distR="114300">
            <wp:extent cx="5262245" cy="2312035"/>
            <wp:effectExtent l="0" t="0" r="14605" b="1206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 w:rsidP="00703524">
      <w:pPr>
        <w:pStyle w:val="IndentNormal"/>
        <w:ind w:firstLine="360"/>
      </w:pPr>
      <w:r>
        <w:rPr>
          <w:rFonts w:hint="eastAsia"/>
        </w:rPr>
        <w:t>点击电子</w:t>
      </w:r>
      <w:proofErr w:type="gramStart"/>
      <w:r>
        <w:rPr>
          <w:rFonts w:hint="eastAsia"/>
        </w:rPr>
        <w:t>件管理</w:t>
      </w:r>
      <w:proofErr w:type="gramEnd"/>
      <w:r>
        <w:rPr>
          <w:rFonts w:hint="eastAsia"/>
        </w:rPr>
        <w:t>上传资质之后点击提交审核；</w:t>
      </w:r>
    </w:p>
    <w:p w:rsidR="00203834" w:rsidRDefault="00370054" w:rsidP="00703524">
      <w:pPr>
        <w:pStyle w:val="IndentNormal"/>
        <w:ind w:firstLine="360"/>
      </w:pPr>
      <w:r>
        <w:rPr>
          <w:rFonts w:hint="eastAsia"/>
          <w:noProof/>
        </w:rPr>
        <w:drawing>
          <wp:inline distT="0" distB="0" distL="114300" distR="114300">
            <wp:extent cx="5268595" cy="2059305"/>
            <wp:effectExtent l="0" t="0" r="8255" b="1714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3"/>
      </w:pPr>
      <w:r>
        <w:rPr>
          <w:rFonts w:hint="eastAsia"/>
        </w:rPr>
        <w:lastRenderedPageBreak/>
        <w:t>上传缴费凭证</w:t>
      </w:r>
    </w:p>
    <w:p w:rsidR="00203834" w:rsidRDefault="00370054" w:rsidP="00703524">
      <w:pPr>
        <w:pStyle w:val="IndentNormal"/>
        <w:ind w:firstLine="360"/>
      </w:pPr>
      <w:r>
        <w:rPr>
          <w:rFonts w:hint="eastAsia"/>
        </w:rPr>
        <w:t>点击新增上传，选择竞得的资源上传缴费凭证；</w:t>
      </w:r>
    </w:p>
    <w:p w:rsidR="00203834" w:rsidRDefault="00370054" w:rsidP="00703524">
      <w:pPr>
        <w:pStyle w:val="IndentNormal"/>
        <w:ind w:firstLine="360"/>
      </w:pPr>
      <w:r>
        <w:rPr>
          <w:rFonts w:hint="eastAsia"/>
          <w:noProof/>
        </w:rPr>
        <w:drawing>
          <wp:inline distT="0" distB="0" distL="114300" distR="114300">
            <wp:extent cx="5268595" cy="2372360"/>
            <wp:effectExtent l="0" t="0" r="8255" b="889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 w:rsidP="00703524">
      <w:pPr>
        <w:pStyle w:val="IndentNormal"/>
        <w:ind w:firstLine="360"/>
      </w:pPr>
      <w:r>
        <w:rPr>
          <w:rFonts w:hint="eastAsia"/>
        </w:rPr>
        <w:t>点击电子</w:t>
      </w:r>
      <w:proofErr w:type="gramStart"/>
      <w:r>
        <w:rPr>
          <w:rFonts w:hint="eastAsia"/>
        </w:rPr>
        <w:t>件管理</w:t>
      </w:r>
      <w:proofErr w:type="gramEnd"/>
      <w:r>
        <w:rPr>
          <w:rFonts w:hint="eastAsia"/>
        </w:rPr>
        <w:t>上传缴费凭证提交审核；</w:t>
      </w:r>
    </w:p>
    <w:p w:rsidR="00203834" w:rsidRDefault="00370054">
      <w:pPr>
        <w:pStyle w:val="3"/>
      </w:pPr>
      <w:r>
        <w:rPr>
          <w:rFonts w:hint="eastAsia"/>
        </w:rPr>
        <w:t>我的文档</w:t>
      </w:r>
    </w:p>
    <w:p w:rsidR="00203834" w:rsidRDefault="00370054" w:rsidP="00703524">
      <w:pPr>
        <w:pStyle w:val="IndentNormal"/>
        <w:ind w:firstLine="360"/>
      </w:pPr>
      <w:r>
        <w:rPr>
          <w:rFonts w:hint="eastAsia"/>
        </w:rPr>
        <w:t>点击我的文档，选择相应的申请书即可查看并进行打印</w:t>
      </w:r>
    </w:p>
    <w:p w:rsidR="00203834" w:rsidRDefault="00370054" w:rsidP="00703524">
      <w:pPr>
        <w:pStyle w:val="IndentNormal"/>
        <w:ind w:firstLine="360"/>
      </w:pPr>
      <w:r>
        <w:rPr>
          <w:noProof/>
        </w:rPr>
        <w:drawing>
          <wp:inline distT="0" distB="0" distL="114300" distR="114300">
            <wp:extent cx="5269865" cy="2281555"/>
            <wp:effectExtent l="0" t="0" r="6985" b="44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203834" w:rsidP="00703524">
      <w:pPr>
        <w:pStyle w:val="IndentNormal"/>
        <w:ind w:firstLine="360"/>
      </w:pPr>
    </w:p>
    <w:p w:rsidR="00203834" w:rsidRDefault="00370054" w:rsidP="00703524">
      <w:pPr>
        <w:pStyle w:val="IndentNormal"/>
        <w:ind w:firstLine="360"/>
      </w:pPr>
      <w:r>
        <w:rPr>
          <w:noProof/>
        </w:rPr>
        <w:lastRenderedPageBreak/>
        <w:drawing>
          <wp:inline distT="0" distB="0" distL="114300" distR="114300">
            <wp:extent cx="5271770" cy="4121785"/>
            <wp:effectExtent l="0" t="0" r="5080" b="1206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2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>
      <w:pPr>
        <w:pStyle w:val="3"/>
      </w:pPr>
      <w:r>
        <w:rPr>
          <w:rFonts w:hint="eastAsia"/>
        </w:rPr>
        <w:t>出让流程上传缴款凭证</w:t>
      </w:r>
    </w:p>
    <w:p w:rsidR="00203834" w:rsidRDefault="00370054" w:rsidP="00703524">
      <w:pPr>
        <w:pStyle w:val="IndentNormal"/>
        <w:ind w:firstLine="360"/>
      </w:pPr>
      <w:r>
        <w:rPr>
          <w:rFonts w:hint="eastAsia"/>
        </w:rPr>
        <w:t>点击新增缴款凭证如下图</w:t>
      </w:r>
    </w:p>
    <w:p w:rsidR="00203834" w:rsidRDefault="00370054" w:rsidP="00703524">
      <w:pPr>
        <w:pStyle w:val="IndentNormal"/>
        <w:ind w:firstLine="360"/>
      </w:pPr>
      <w:r>
        <w:rPr>
          <w:rFonts w:hint="eastAsia"/>
          <w:noProof/>
        </w:rPr>
        <w:drawing>
          <wp:inline distT="0" distB="0" distL="114300" distR="114300">
            <wp:extent cx="5268595" cy="1924685"/>
            <wp:effectExtent l="0" t="0" r="8255" b="1841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370054" w:rsidP="00703524">
      <w:pPr>
        <w:pStyle w:val="IndentNormal"/>
        <w:ind w:firstLine="36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8595" cy="2839085"/>
            <wp:effectExtent l="0" t="0" r="8255" b="1841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3834" w:rsidRDefault="00203834" w:rsidP="00703524">
      <w:pPr>
        <w:pStyle w:val="IndentNormal"/>
        <w:ind w:firstLine="360"/>
      </w:pPr>
    </w:p>
    <w:p w:rsidR="00203834" w:rsidRDefault="00203834" w:rsidP="00203834">
      <w:pPr>
        <w:pStyle w:val="IndentNormal"/>
        <w:ind w:firstLine="360"/>
      </w:pPr>
    </w:p>
    <w:sectPr w:rsidR="00203834" w:rsidSect="002038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6BB" w:rsidRDefault="00FA26BB" w:rsidP="00703524">
      <w:r>
        <w:separator/>
      </w:r>
    </w:p>
  </w:endnote>
  <w:endnote w:type="continuationSeparator" w:id="0">
    <w:p w:rsidR="00FA26BB" w:rsidRDefault="00FA26BB" w:rsidP="007035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ctionIcon ! importan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6BB" w:rsidRDefault="00FA26BB" w:rsidP="00703524">
      <w:r>
        <w:separator/>
      </w:r>
    </w:p>
  </w:footnote>
  <w:footnote w:type="continuationSeparator" w:id="0">
    <w:p w:rsidR="00FA26BB" w:rsidRDefault="00FA26BB" w:rsidP="007035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EF263B7"/>
    <w:multiLevelType w:val="singleLevel"/>
    <w:tmpl w:val="BEF263B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</w:rPr>
    </w:lvl>
    <w:lvl w:ilvl="2">
      <w:start w:val="1"/>
      <w:numFmt w:val="decimal"/>
      <w:pStyle w:val="3"/>
      <w:isLgl/>
      <w:lvlText w:val="%1.%2.%3、"/>
      <w:lvlJc w:val="left"/>
      <w:pPr>
        <w:ind w:left="283" w:firstLine="0"/>
      </w:pPr>
      <w:rPr>
        <w:rFonts w:ascii="Times New Roman" w:hAnsi="Times New Roman" w:cs="Times New Roman" w:hint="default"/>
        <w:b/>
        <w:i w:val="0"/>
      </w:rPr>
    </w:lvl>
    <w:lvl w:ilvl="3">
      <w:start w:val="1"/>
      <w:numFmt w:val="decimal"/>
      <w:pStyle w:val="4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BA0993"/>
    <w:rsid w:val="00203834"/>
    <w:rsid w:val="002637EC"/>
    <w:rsid w:val="00370054"/>
    <w:rsid w:val="00570D01"/>
    <w:rsid w:val="005A44E9"/>
    <w:rsid w:val="005E324C"/>
    <w:rsid w:val="00675DB4"/>
    <w:rsid w:val="00703524"/>
    <w:rsid w:val="00755B02"/>
    <w:rsid w:val="00780120"/>
    <w:rsid w:val="007D359C"/>
    <w:rsid w:val="00BA0993"/>
    <w:rsid w:val="00D779B5"/>
    <w:rsid w:val="00DC727E"/>
    <w:rsid w:val="00FA26BB"/>
    <w:rsid w:val="04673D9F"/>
    <w:rsid w:val="04D42AAB"/>
    <w:rsid w:val="07C10826"/>
    <w:rsid w:val="097B0B7E"/>
    <w:rsid w:val="09CE4F7E"/>
    <w:rsid w:val="0A61573C"/>
    <w:rsid w:val="0BC3400A"/>
    <w:rsid w:val="0F2A0D9B"/>
    <w:rsid w:val="12731B93"/>
    <w:rsid w:val="14006B0F"/>
    <w:rsid w:val="14E20CAD"/>
    <w:rsid w:val="150C7E6E"/>
    <w:rsid w:val="15DC4F2E"/>
    <w:rsid w:val="162A59B3"/>
    <w:rsid w:val="17393F01"/>
    <w:rsid w:val="179E7916"/>
    <w:rsid w:val="182347F9"/>
    <w:rsid w:val="1AA17E76"/>
    <w:rsid w:val="1DCA6AD1"/>
    <w:rsid w:val="1E8A4908"/>
    <w:rsid w:val="1F2160C4"/>
    <w:rsid w:val="1F4F4BD2"/>
    <w:rsid w:val="22911B36"/>
    <w:rsid w:val="25287DC2"/>
    <w:rsid w:val="25FA0F65"/>
    <w:rsid w:val="26161BA2"/>
    <w:rsid w:val="287A5E0A"/>
    <w:rsid w:val="28EC7EDD"/>
    <w:rsid w:val="29A206EB"/>
    <w:rsid w:val="29A3473A"/>
    <w:rsid w:val="2BB13AFD"/>
    <w:rsid w:val="2C32033A"/>
    <w:rsid w:val="2D2D2B9A"/>
    <w:rsid w:val="2EFA0ABB"/>
    <w:rsid w:val="2F6C3721"/>
    <w:rsid w:val="3134176A"/>
    <w:rsid w:val="33DC2F46"/>
    <w:rsid w:val="34A53446"/>
    <w:rsid w:val="350F73E8"/>
    <w:rsid w:val="352A2B85"/>
    <w:rsid w:val="36156591"/>
    <w:rsid w:val="37246325"/>
    <w:rsid w:val="37F10EF0"/>
    <w:rsid w:val="384B1867"/>
    <w:rsid w:val="3AC45E72"/>
    <w:rsid w:val="3B8E3258"/>
    <w:rsid w:val="3BAF793D"/>
    <w:rsid w:val="3CA7071D"/>
    <w:rsid w:val="43795F3E"/>
    <w:rsid w:val="44C804A0"/>
    <w:rsid w:val="44D01E0B"/>
    <w:rsid w:val="45AC03F8"/>
    <w:rsid w:val="46D76CB4"/>
    <w:rsid w:val="47535F40"/>
    <w:rsid w:val="4A6055A2"/>
    <w:rsid w:val="4AB009A2"/>
    <w:rsid w:val="4B057175"/>
    <w:rsid w:val="4B7414DB"/>
    <w:rsid w:val="506A0514"/>
    <w:rsid w:val="53585A6F"/>
    <w:rsid w:val="5380356D"/>
    <w:rsid w:val="551C3527"/>
    <w:rsid w:val="55721B0D"/>
    <w:rsid w:val="55896605"/>
    <w:rsid w:val="57ED7E5A"/>
    <w:rsid w:val="58B44FC5"/>
    <w:rsid w:val="5E0E2C5F"/>
    <w:rsid w:val="61AD3862"/>
    <w:rsid w:val="632B4938"/>
    <w:rsid w:val="646F64A9"/>
    <w:rsid w:val="64752769"/>
    <w:rsid w:val="66F531A7"/>
    <w:rsid w:val="670F364C"/>
    <w:rsid w:val="678F628F"/>
    <w:rsid w:val="67E647BE"/>
    <w:rsid w:val="686F0B55"/>
    <w:rsid w:val="689F5DD7"/>
    <w:rsid w:val="69D60E81"/>
    <w:rsid w:val="6A076735"/>
    <w:rsid w:val="6B3477C6"/>
    <w:rsid w:val="7016268B"/>
    <w:rsid w:val="72E621AC"/>
    <w:rsid w:val="74845C34"/>
    <w:rsid w:val="75901E34"/>
    <w:rsid w:val="77710C55"/>
    <w:rsid w:val="7A5D11F6"/>
    <w:rsid w:val="7BA27DC6"/>
    <w:rsid w:val="7D9E2D7B"/>
    <w:rsid w:val="7F887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83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203834"/>
    <w:pPr>
      <w:keepNext/>
      <w:keepLines/>
      <w:numPr>
        <w:numId w:val="1"/>
      </w:numPr>
      <w:tabs>
        <w:tab w:val="left" w:pos="425"/>
      </w:tabs>
      <w:spacing w:before="120" w:after="120" w:line="360" w:lineRule="auto"/>
      <w:outlineLvl w:val="0"/>
    </w:pPr>
    <w:rPr>
      <w:rFonts w:ascii="Times New Roman" w:eastAsia="宋体" w:hAnsi="Times New Roman" w:cs="Times New Roman"/>
      <w:b/>
      <w:bCs/>
      <w:kern w:val="44"/>
      <w:sz w:val="32"/>
      <w:szCs w:val="28"/>
    </w:rPr>
  </w:style>
  <w:style w:type="paragraph" w:styleId="2">
    <w:name w:val="heading 2"/>
    <w:basedOn w:val="3"/>
    <w:next w:val="IndentNormal"/>
    <w:link w:val="2Char"/>
    <w:qFormat/>
    <w:rsid w:val="00203834"/>
    <w:pPr>
      <w:numPr>
        <w:ilvl w:val="1"/>
      </w:numPr>
      <w:outlineLvl w:val="1"/>
    </w:pPr>
    <w:rPr>
      <w:sz w:val="30"/>
    </w:rPr>
  </w:style>
  <w:style w:type="paragraph" w:styleId="3">
    <w:name w:val="heading 3"/>
    <w:basedOn w:val="a"/>
    <w:next w:val="IndentNormal"/>
    <w:link w:val="3Char"/>
    <w:qFormat/>
    <w:rsid w:val="00203834"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203834"/>
    <w:pPr>
      <w:keepNext/>
      <w:keepLines/>
      <w:numPr>
        <w:ilvl w:val="3"/>
        <w:numId w:val="1"/>
      </w:numPr>
      <w:tabs>
        <w:tab w:val="left" w:pos="504"/>
      </w:tabs>
      <w:spacing w:before="120" w:after="120" w:line="360" w:lineRule="auto"/>
      <w:jc w:val="left"/>
      <w:outlineLvl w:val="3"/>
    </w:pPr>
    <w:rPr>
      <w:rFonts w:ascii="Times New Roman" w:eastAsia="宋体" w:hAnsi="Arial" w:cs="Times New Roman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203834"/>
    <w:pPr>
      <w:keepNext/>
      <w:keepLines/>
      <w:numPr>
        <w:ilvl w:val="4"/>
        <w:numId w:val="1"/>
      </w:numPr>
      <w:spacing w:before="280" w:after="290" w:line="372" w:lineRule="auto"/>
      <w:ind w:firstLine="0"/>
      <w:jc w:val="left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203834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203834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203834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203834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ndentNormal">
    <w:name w:val="Indent Normal"/>
    <w:basedOn w:val="a"/>
    <w:qFormat/>
    <w:rsid w:val="00203834"/>
    <w:pPr>
      <w:spacing w:line="360" w:lineRule="auto"/>
      <w:ind w:firstLineChars="150" w:firstLine="150"/>
      <w:jc w:val="left"/>
    </w:pPr>
    <w:rPr>
      <w:rFonts w:ascii="Times New Roman" w:eastAsia="宋体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qFormat/>
    <w:rsid w:val="002038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038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2038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Strong"/>
    <w:basedOn w:val="a0"/>
    <w:uiPriority w:val="22"/>
    <w:qFormat/>
    <w:rsid w:val="00203834"/>
    <w:rPr>
      <w:b/>
    </w:rPr>
  </w:style>
  <w:style w:type="character" w:styleId="a7">
    <w:name w:val="FollowedHyperlink"/>
    <w:basedOn w:val="a0"/>
    <w:uiPriority w:val="99"/>
    <w:semiHidden/>
    <w:unhideWhenUsed/>
    <w:qFormat/>
    <w:rsid w:val="00203834"/>
    <w:rPr>
      <w:color w:val="800080"/>
      <w:u w:val="none"/>
    </w:rPr>
  </w:style>
  <w:style w:type="character" w:styleId="a8">
    <w:name w:val="Emphasis"/>
    <w:basedOn w:val="a0"/>
    <w:uiPriority w:val="20"/>
    <w:qFormat/>
    <w:rsid w:val="00203834"/>
    <w:rPr>
      <w:rFonts w:ascii="ActionIcon ! important" w:eastAsia="ActionIcon ! important" w:hAnsi="ActionIcon ! important" w:cs="ActionIcon ! important"/>
      <w:b/>
      <w:vanish/>
      <w:color w:val="3D4B62"/>
      <w:sz w:val="24"/>
      <w:szCs w:val="24"/>
    </w:rPr>
  </w:style>
  <w:style w:type="character" w:styleId="HTML">
    <w:name w:val="HTML Definition"/>
    <w:basedOn w:val="a0"/>
    <w:uiPriority w:val="99"/>
    <w:semiHidden/>
    <w:unhideWhenUsed/>
    <w:qFormat/>
    <w:rsid w:val="00203834"/>
  </w:style>
  <w:style w:type="character" w:styleId="HTML0">
    <w:name w:val="HTML Typewriter"/>
    <w:basedOn w:val="a0"/>
    <w:uiPriority w:val="99"/>
    <w:semiHidden/>
    <w:unhideWhenUsed/>
    <w:qFormat/>
    <w:rsid w:val="00203834"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uiPriority w:val="99"/>
    <w:semiHidden/>
    <w:unhideWhenUsed/>
    <w:qFormat/>
    <w:rsid w:val="00203834"/>
  </w:style>
  <w:style w:type="character" w:styleId="HTML2">
    <w:name w:val="HTML Variable"/>
    <w:basedOn w:val="a0"/>
    <w:uiPriority w:val="99"/>
    <w:semiHidden/>
    <w:unhideWhenUsed/>
    <w:qFormat/>
    <w:rsid w:val="00203834"/>
  </w:style>
  <w:style w:type="character" w:styleId="a9">
    <w:name w:val="Hyperlink"/>
    <w:uiPriority w:val="99"/>
    <w:qFormat/>
    <w:rsid w:val="00203834"/>
    <w:rPr>
      <w:color w:val="0000FF"/>
      <w:u w:val="single"/>
    </w:rPr>
  </w:style>
  <w:style w:type="character" w:styleId="HTML3">
    <w:name w:val="HTML Code"/>
    <w:basedOn w:val="a0"/>
    <w:uiPriority w:val="99"/>
    <w:semiHidden/>
    <w:unhideWhenUsed/>
    <w:qFormat/>
    <w:rsid w:val="00203834"/>
    <w:rPr>
      <w:rFonts w:ascii="monospace" w:eastAsia="monospace" w:hAnsi="monospace" w:cs="monospace"/>
      <w:sz w:val="20"/>
    </w:rPr>
  </w:style>
  <w:style w:type="character" w:styleId="HTML4">
    <w:name w:val="HTML Cite"/>
    <w:basedOn w:val="a0"/>
    <w:uiPriority w:val="99"/>
    <w:semiHidden/>
    <w:unhideWhenUsed/>
    <w:qFormat/>
    <w:rsid w:val="00203834"/>
  </w:style>
  <w:style w:type="character" w:styleId="HTML5">
    <w:name w:val="HTML Keyboard"/>
    <w:basedOn w:val="a0"/>
    <w:uiPriority w:val="99"/>
    <w:semiHidden/>
    <w:unhideWhenUsed/>
    <w:qFormat/>
    <w:rsid w:val="00203834"/>
    <w:rPr>
      <w:rFonts w:ascii="monospace" w:eastAsia="monospace" w:hAnsi="monospace" w:cs="monospace" w:hint="default"/>
      <w:sz w:val="20"/>
    </w:rPr>
  </w:style>
  <w:style w:type="character" w:styleId="HTML6">
    <w:name w:val="HTML Sample"/>
    <w:basedOn w:val="a0"/>
    <w:uiPriority w:val="99"/>
    <w:semiHidden/>
    <w:unhideWhenUsed/>
    <w:qFormat/>
    <w:rsid w:val="00203834"/>
    <w:rPr>
      <w:rFonts w:ascii="monospace" w:eastAsia="monospace" w:hAnsi="monospace" w:cs="monospace" w:hint="default"/>
    </w:rPr>
  </w:style>
  <w:style w:type="character" w:customStyle="1" w:styleId="Char1">
    <w:name w:val="页眉 Char"/>
    <w:basedOn w:val="a0"/>
    <w:link w:val="a5"/>
    <w:uiPriority w:val="99"/>
    <w:qFormat/>
    <w:rsid w:val="0020383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0383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203834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203834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sid w:val="00203834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3Char">
    <w:name w:val="标题 3 Char"/>
    <w:basedOn w:val="a0"/>
    <w:link w:val="3"/>
    <w:qFormat/>
    <w:rsid w:val="00203834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qFormat/>
    <w:rsid w:val="00203834"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qFormat/>
    <w:rsid w:val="00203834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sid w:val="00203834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7Char">
    <w:name w:val="标题 7 Char"/>
    <w:basedOn w:val="a0"/>
    <w:link w:val="7"/>
    <w:qFormat/>
    <w:rsid w:val="00203834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8Char">
    <w:name w:val="标题 8 Char"/>
    <w:basedOn w:val="a0"/>
    <w:link w:val="8"/>
    <w:qFormat/>
    <w:rsid w:val="00203834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9Char">
    <w:name w:val="标题 9 Char"/>
    <w:basedOn w:val="a0"/>
    <w:link w:val="9"/>
    <w:qFormat/>
    <w:rsid w:val="00203834"/>
    <w:rPr>
      <w:rFonts w:ascii="Times New Roman" w:eastAsia="宋体" w:hAnsi="Times New Roman" w:cs="Times New Roman"/>
      <w:b/>
      <w:bCs/>
      <w:sz w:val="30"/>
      <w:szCs w:val="18"/>
    </w:rPr>
  </w:style>
  <w:style w:type="paragraph" w:customStyle="1" w:styleId="10">
    <w:name w:val="1"/>
    <w:basedOn w:val="a"/>
    <w:link w:val="1Char0"/>
    <w:qFormat/>
    <w:rsid w:val="00203834"/>
    <w:pPr>
      <w:spacing w:line="360" w:lineRule="auto"/>
      <w:jc w:val="left"/>
    </w:pPr>
    <w:rPr>
      <w:rFonts w:ascii="Times New Roman" w:eastAsia="宋体" w:hAnsi="Times New Roman" w:cs="Times New Roman"/>
      <w:szCs w:val="24"/>
    </w:rPr>
  </w:style>
  <w:style w:type="character" w:customStyle="1" w:styleId="1Char0">
    <w:name w:val="1 Char"/>
    <w:link w:val="10"/>
    <w:qFormat/>
    <w:rsid w:val="00203834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222.240.80.75/tpbidder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394</Words>
  <Characters>2247</Characters>
  <Application>Microsoft Office Word</Application>
  <DocSecurity>0</DocSecurity>
  <Lines>18</Lines>
  <Paragraphs>5</Paragraphs>
  <ScaleCrop>false</ScaleCrop>
  <Company>China</Company>
  <LinksUpToDate>false</LinksUpToDate>
  <CharactersWithSpaces>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陈琼</dc:creator>
  <cp:lastModifiedBy>李同生</cp:lastModifiedBy>
  <cp:revision>7</cp:revision>
  <dcterms:created xsi:type="dcterms:W3CDTF">2017-09-25T02:32:00Z</dcterms:created>
  <dcterms:modified xsi:type="dcterms:W3CDTF">2018-08-03T02:39:00Z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