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b/>
          <w:sz w:val="44"/>
          <w:szCs w:val="44"/>
        </w:rPr>
      </w:pPr>
      <w:bookmarkStart w:id="0" w:name="OLE_LINK1"/>
      <w:r>
        <w:rPr>
          <w:b/>
          <w:sz w:val="44"/>
          <w:szCs w:val="44"/>
        </w:rPr>
        <w:t>采矿权网上挂牌出让成交确认书</w:t>
      </w:r>
    </w:p>
    <w:p>
      <w:pPr>
        <w:spacing w:line="360" w:lineRule="auto"/>
        <w:ind w:firstLine="560" w:firstLineChars="200"/>
        <w:jc w:val="center"/>
        <w:rPr>
          <w:b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kinsoku w:val="0"/>
        <w:spacing w:line="360" w:lineRule="auto"/>
        <w:rPr>
          <w:rFonts w:eastAsia="仿宋_GB2312"/>
          <w:sz w:val="28"/>
          <w:szCs w:val="28"/>
        </w:rPr>
      </w:pPr>
    </w:p>
    <w:p>
      <w:pPr>
        <w:kinsoku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挂牌人：湖南省</w:t>
      </w:r>
      <w:r>
        <w:rPr>
          <w:rFonts w:hint="eastAsia" w:ascii="仿宋" w:hAnsi="仿宋" w:eastAsia="仿宋"/>
          <w:sz w:val="28"/>
          <w:szCs w:val="28"/>
        </w:rPr>
        <w:t>公共</w:t>
      </w:r>
      <w:r>
        <w:rPr>
          <w:rFonts w:ascii="仿宋" w:hAnsi="仿宋" w:eastAsia="仿宋"/>
          <w:sz w:val="28"/>
          <w:szCs w:val="28"/>
        </w:rPr>
        <w:t>资源交易中心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竞得</w:t>
      </w:r>
      <w:bookmarkStart w:id="1" w:name="_GoBack"/>
      <w:bookmarkEnd w:id="1"/>
      <w:r>
        <w:rPr>
          <w:rFonts w:ascii="仿宋" w:hAnsi="仿宋" w:eastAsia="仿宋"/>
          <w:sz w:val="28"/>
          <w:szCs w:val="28"/>
        </w:rPr>
        <w:t>人：</w:t>
      </w:r>
    </w:p>
    <w:p>
      <w:pPr>
        <w:kinsoku w:val="0"/>
        <w:spacing w:line="360" w:lineRule="auto"/>
        <w:ind w:firstLine="627" w:firstLineChars="224"/>
        <w:rPr>
          <w:rFonts w:eastAsia="仿宋_GB2312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挂牌人通过互联网，使用湖南省公共资源交易中心矿业权交易系统，于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日－20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挂牌出让编号为湘矿网挂〔20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</w:rPr>
        <w:t>〕0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4</w:t>
      </w:r>
      <w:r>
        <w:rPr>
          <w:rFonts w:ascii="仿宋" w:hAnsi="仿宋" w:eastAsia="仿宋"/>
          <w:sz w:val="28"/>
          <w:szCs w:val="28"/>
        </w:rPr>
        <w:t>号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 w:cs="仿宋_GB2312"/>
          <w:sz w:val="28"/>
          <w:szCs w:val="28"/>
        </w:rPr>
        <w:t>石门县新桥矿区新关水泥用灰岩矿</w:t>
      </w:r>
      <w:r>
        <w:rPr>
          <w:rFonts w:hint="eastAsia" w:ascii="仿宋" w:hAnsi="仿宋" w:eastAsia="仿宋"/>
          <w:sz w:val="28"/>
          <w:szCs w:val="28"/>
        </w:rPr>
        <w:t>采矿权。</w:t>
      </w:r>
      <w:r>
        <w:rPr>
          <w:rFonts w:ascii="仿宋" w:hAnsi="仿宋" w:eastAsia="仿宋"/>
          <w:sz w:val="28"/>
          <w:szCs w:val="28"/>
        </w:rPr>
        <w:t>竞得人经认真审查</w:t>
      </w:r>
      <w:r>
        <w:rPr>
          <w:rFonts w:hint="eastAsia" w:ascii="仿宋" w:hAnsi="仿宋" w:eastAsia="仿宋" w:cs="仿宋_GB2312"/>
          <w:sz w:val="28"/>
          <w:szCs w:val="28"/>
        </w:rPr>
        <w:t>石门县新桥矿区新关水泥用灰岩矿</w:t>
      </w:r>
      <w:r>
        <w:rPr>
          <w:rFonts w:hint="eastAsia" w:ascii="仿宋" w:hAnsi="仿宋" w:eastAsia="仿宋"/>
          <w:sz w:val="28"/>
          <w:szCs w:val="28"/>
        </w:rPr>
        <w:t>采矿权</w:t>
      </w:r>
      <w:r>
        <w:rPr>
          <w:rFonts w:ascii="仿宋" w:hAnsi="仿宋" w:eastAsia="仿宋"/>
          <w:sz w:val="28"/>
          <w:szCs w:val="28"/>
        </w:rPr>
        <w:t>现状及其出让文件，对</w:t>
      </w:r>
      <w:r>
        <w:rPr>
          <w:rFonts w:hint="eastAsia" w:ascii="仿宋" w:hAnsi="仿宋" w:eastAsia="仿宋" w:cs="仿宋_GB2312"/>
          <w:sz w:val="28"/>
          <w:szCs w:val="28"/>
        </w:rPr>
        <w:t>石门县新桥矿区新关水泥用灰岩矿</w:t>
      </w:r>
      <w:r>
        <w:rPr>
          <w:rFonts w:hint="eastAsia" w:ascii="仿宋" w:hAnsi="仿宋" w:eastAsia="仿宋"/>
          <w:sz w:val="28"/>
          <w:szCs w:val="28"/>
        </w:rPr>
        <w:t>采矿权</w:t>
      </w:r>
      <w:r>
        <w:rPr>
          <w:rFonts w:ascii="仿宋" w:hAnsi="仿宋" w:eastAsia="仿宋"/>
          <w:sz w:val="28"/>
          <w:szCs w:val="28"/>
        </w:rPr>
        <w:t>现状、出让文件全面接受，无异议。现将有关情况确认如下：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在本次挂牌出让中，竞得人以</w:t>
      </w:r>
      <w:r>
        <w:rPr>
          <w:rFonts w:hint="eastAsia" w:ascii="仿宋" w:hAnsi="仿宋" w:eastAsia="仿宋"/>
          <w:sz w:val="28"/>
          <w:szCs w:val="28"/>
        </w:rPr>
        <w:t>人民币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万元（￥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元）的报价竞得</w:t>
      </w:r>
      <w:r>
        <w:rPr>
          <w:rFonts w:hint="eastAsia" w:ascii="仿宋" w:hAnsi="仿宋" w:eastAsia="仿宋" w:cs="仿宋_GB2312"/>
          <w:sz w:val="28"/>
          <w:szCs w:val="28"/>
        </w:rPr>
        <w:t>石门县新桥矿区新关水泥用灰岩矿</w:t>
      </w:r>
      <w:r>
        <w:rPr>
          <w:rFonts w:hint="eastAsia" w:ascii="仿宋" w:hAnsi="仿宋" w:eastAsia="仿宋"/>
          <w:sz w:val="28"/>
          <w:szCs w:val="28"/>
        </w:rPr>
        <w:t>采矿权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竞得人须于成交</w:t>
      </w:r>
      <w:r>
        <w:rPr>
          <w:rFonts w:hint="eastAsia" w:ascii="仿宋" w:hAnsi="仿宋" w:eastAsia="仿宋"/>
          <w:sz w:val="28"/>
          <w:szCs w:val="28"/>
        </w:rPr>
        <w:t>确认</w:t>
      </w:r>
      <w:r>
        <w:rPr>
          <w:rFonts w:ascii="仿宋" w:hAnsi="仿宋" w:eastAsia="仿宋"/>
          <w:sz w:val="28"/>
          <w:szCs w:val="28"/>
        </w:rPr>
        <w:t>之日起</w:t>
      </w:r>
      <w:r>
        <w:rPr>
          <w:rFonts w:eastAsia="仿宋_GB2312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个工作日内，</w:t>
      </w: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ascii="仿宋" w:hAnsi="仿宋" w:eastAsia="仿宋"/>
          <w:sz w:val="28"/>
          <w:szCs w:val="28"/>
        </w:rPr>
        <w:t>湖南省自然资源厅</w:t>
      </w:r>
      <w:r>
        <w:rPr>
          <w:rFonts w:hint="eastAsia" w:ascii="仿宋" w:hAnsi="仿宋" w:eastAsia="仿宋"/>
          <w:sz w:val="28"/>
          <w:szCs w:val="28"/>
        </w:rPr>
        <w:t>处在《采矿权出让合同》上</w:t>
      </w:r>
      <w:r>
        <w:rPr>
          <w:rFonts w:ascii="仿宋" w:hAnsi="仿宋" w:eastAsia="仿宋"/>
          <w:sz w:val="28"/>
          <w:szCs w:val="28"/>
        </w:rPr>
        <w:t>签字盖章。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竞得人</w:t>
      </w:r>
      <w:r>
        <w:rPr>
          <w:rFonts w:hint="eastAsia" w:ascii="仿宋" w:hAnsi="仿宋" w:eastAsia="仿宋"/>
          <w:sz w:val="28"/>
          <w:szCs w:val="28"/>
        </w:rPr>
        <w:t>应</w:t>
      </w:r>
      <w:r>
        <w:rPr>
          <w:rFonts w:ascii="仿宋" w:hAnsi="仿宋" w:eastAsia="仿宋"/>
          <w:sz w:val="28"/>
          <w:szCs w:val="28"/>
        </w:rPr>
        <w:t>在签订采矿权出让合同</w:t>
      </w:r>
      <w:r>
        <w:rPr>
          <w:rFonts w:hint="eastAsia" w:ascii="仿宋" w:hAnsi="仿宋" w:eastAsia="仿宋"/>
          <w:sz w:val="28"/>
          <w:szCs w:val="28"/>
        </w:rPr>
        <w:t>后，</w:t>
      </w:r>
      <w:r>
        <w:rPr>
          <w:rFonts w:ascii="仿宋" w:hAnsi="仿宋" w:eastAsia="仿宋"/>
          <w:sz w:val="28"/>
          <w:szCs w:val="28"/>
        </w:rPr>
        <w:t>按照</w:t>
      </w:r>
      <w:r>
        <w:rPr>
          <w:rFonts w:hint="eastAsia" w:ascii="仿宋" w:hAnsi="仿宋" w:eastAsia="仿宋"/>
          <w:sz w:val="28"/>
          <w:szCs w:val="28"/>
        </w:rPr>
        <w:t>湖南省自然资源厅</w:t>
      </w:r>
      <w:r>
        <w:rPr>
          <w:rFonts w:ascii="仿宋" w:hAnsi="仿宋" w:eastAsia="仿宋"/>
          <w:sz w:val="28"/>
          <w:szCs w:val="28"/>
        </w:rPr>
        <w:t>开具的《湖南省非税收入一般缴款</w:t>
      </w:r>
      <w:r>
        <w:rPr>
          <w:rFonts w:hint="eastAsia" w:ascii="仿宋" w:hAnsi="仿宋" w:eastAsia="仿宋"/>
          <w:sz w:val="28"/>
          <w:szCs w:val="28"/>
        </w:rPr>
        <w:t>书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缴纳县级出让收益和省级、中央出让收益。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竞得人出现下列情形之一，构成违约，挂牌人可取消竞得人的竞得资格，</w:t>
      </w:r>
      <w:r>
        <w:rPr>
          <w:rFonts w:hint="eastAsia" w:ascii="仿宋" w:hAnsi="仿宋" w:eastAsia="仿宋" w:cs="仿宋_GB2312"/>
          <w:sz w:val="28"/>
          <w:szCs w:val="28"/>
        </w:rPr>
        <w:t>其失信行为纳入失信行为黑名单,</w:t>
      </w:r>
      <w:r>
        <w:rPr>
          <w:rFonts w:ascii="仿宋" w:hAnsi="仿宋" w:eastAsia="仿宋"/>
          <w:sz w:val="28"/>
          <w:szCs w:val="28"/>
        </w:rPr>
        <w:t>并承担因此产生的其他法律责任：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在竞买过程中串通损害国家利益、社会利益或他人合法权益的；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eastAsia="仿宋_GB2312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通过弄虚作假，骗取竞买资格的；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逾期或拒绝签订《采矿权出让合同》的；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逾期或拒绝缴纳</w:t>
      </w:r>
      <w:r>
        <w:rPr>
          <w:rFonts w:hint="eastAsia" w:ascii="仿宋" w:hAnsi="仿宋" w:eastAsia="仿宋"/>
          <w:sz w:val="28"/>
          <w:szCs w:val="28"/>
        </w:rPr>
        <w:t>出让收益</w:t>
      </w:r>
      <w:r>
        <w:rPr>
          <w:rFonts w:ascii="仿宋" w:hAnsi="仿宋" w:eastAsia="仿宋"/>
          <w:sz w:val="28"/>
          <w:szCs w:val="28"/>
        </w:rPr>
        <w:t>的；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构成违约的其他行为。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本《采矿权网上挂牌出让成交确认书》履行过程中发生的纠纷，由双方协商解决；协商不成的，可依法向人民法院提起诉讼。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本《采矿权网上挂牌出让成交确认书》经挂牌人和竞得人签字盖章后生效。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"/>
        </w:rPr>
      </w:pPr>
      <w:r>
        <w:rPr>
          <w:rFonts w:ascii="仿宋" w:hAnsi="仿宋" w:eastAsia="仿宋"/>
          <w:sz w:val="28"/>
          <w:szCs w:val="28"/>
        </w:rPr>
        <w:t>挂牌人</w:t>
      </w:r>
      <w:r>
        <w:rPr>
          <w:rFonts w:ascii="仿宋" w:hAnsi="仿宋" w:eastAsia="仿宋"/>
          <w:sz w:val="24"/>
        </w:rPr>
        <w:t>：湖南省</w:t>
      </w:r>
      <w:r>
        <w:rPr>
          <w:rFonts w:hint="eastAsia" w:ascii="仿宋" w:hAnsi="仿宋" w:eastAsia="仿宋"/>
          <w:sz w:val="24"/>
        </w:rPr>
        <w:t>公共</w:t>
      </w:r>
      <w:r>
        <w:rPr>
          <w:rFonts w:ascii="仿宋" w:hAnsi="仿宋" w:eastAsia="仿宋"/>
          <w:sz w:val="24"/>
        </w:rPr>
        <w:t xml:space="preserve">资源交易中心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8"/>
          <w:szCs w:val="28"/>
        </w:rPr>
        <w:t>竞得人</w:t>
      </w:r>
      <w:r>
        <w:rPr>
          <w:rFonts w:ascii="仿宋" w:hAnsi="仿宋" w:eastAsia="仿宋"/>
          <w:sz w:val="24"/>
        </w:rPr>
        <w:t>：</w:t>
      </w:r>
      <w:r>
        <w:rPr>
          <w:rFonts w:hint="default" w:ascii="仿宋" w:hAnsi="仿宋" w:eastAsia="仿宋"/>
          <w:sz w:val="24"/>
          <w:lang w:val="en" w:eastAsia="zh-CN"/>
        </w:rPr>
        <w:t xml:space="preserve">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lang w:eastAsia="zh-CN"/>
        </w:rPr>
        <w:t>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胜</w:t>
      </w:r>
      <w:r>
        <w:rPr>
          <w:rFonts w:ascii="仿宋" w:hAnsi="仿宋" w:eastAsia="仿宋"/>
          <w:sz w:val="28"/>
          <w:szCs w:val="28"/>
        </w:rPr>
        <w:t xml:space="preserve">           法定代表人：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4"/>
        </w:rPr>
        <w:t>长沙市万家丽南路二段29号</w:t>
      </w:r>
      <w:r>
        <w:rPr>
          <w:rFonts w:ascii="仿宋" w:hAnsi="仿宋" w:eastAsia="仿宋"/>
          <w:sz w:val="28"/>
          <w:szCs w:val="28"/>
        </w:rPr>
        <w:t xml:space="preserve">  地址：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8"/>
          <w:szCs w:val="28"/>
        </w:rPr>
        <w:t>签订时间：</w:t>
      </w:r>
      <w:r>
        <w:rPr>
          <w:rFonts w:hint="eastAsia"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r>
        <w:rPr>
          <w:rFonts w:ascii="仿宋" w:hAnsi="仿宋" w:eastAsia="仿宋"/>
          <w:sz w:val="24"/>
        </w:rPr>
        <w:t>年月日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</w:rPr>
        <w:t>签订时间：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E39"/>
    <w:rsid w:val="0012352A"/>
    <w:rsid w:val="001352FC"/>
    <w:rsid w:val="0026579D"/>
    <w:rsid w:val="003A4E0E"/>
    <w:rsid w:val="0060023B"/>
    <w:rsid w:val="0060346D"/>
    <w:rsid w:val="007249E1"/>
    <w:rsid w:val="00746B42"/>
    <w:rsid w:val="007A5003"/>
    <w:rsid w:val="007B0E90"/>
    <w:rsid w:val="00881EDD"/>
    <w:rsid w:val="00A059EC"/>
    <w:rsid w:val="00A85BBC"/>
    <w:rsid w:val="00A85E39"/>
    <w:rsid w:val="00AB400B"/>
    <w:rsid w:val="00B5037C"/>
    <w:rsid w:val="00B77C38"/>
    <w:rsid w:val="00DE0235"/>
    <w:rsid w:val="75E70D49"/>
    <w:rsid w:val="A7FF5B3C"/>
    <w:rsid w:val="DFAF2095"/>
    <w:rsid w:val="F2FF603A"/>
    <w:rsid w:val="F5F0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398</Words>
  <Characters>406</Characters>
  <Lines>22</Lines>
  <Paragraphs>22</Paragraphs>
  <TotalTime>1</TotalTime>
  <ScaleCrop>false</ScaleCrop>
  <LinksUpToDate>false</LinksUpToDate>
  <CharactersWithSpaces>782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2019-05-08T10:23:00Z</dcterms:created>
  <dc:creator>系统管理员</dc:creator>
  <cp:lastModifiedBy>jyzx</cp:lastModifiedBy>
  <dcterms:modified xsi:type="dcterms:W3CDTF">2021-10-29T14:16:38Z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